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E1" w:rsidRPr="006B27E1" w:rsidRDefault="006B27E1" w:rsidP="006B2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7E1">
        <w:rPr>
          <w:rFonts w:ascii="Times New Roman" w:hAnsi="Times New Roman" w:cs="Times New Roman"/>
          <w:b/>
          <w:sz w:val="28"/>
          <w:szCs w:val="28"/>
        </w:rPr>
        <w:t>Задачи масштабные и актуальные!</w:t>
      </w:r>
    </w:p>
    <w:p w:rsidR="006B27E1" w:rsidRPr="006B27E1" w:rsidRDefault="006B27E1" w:rsidP="006B27E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7E1">
        <w:rPr>
          <w:rFonts w:ascii="Times New Roman" w:hAnsi="Times New Roman" w:cs="Times New Roman"/>
          <w:b/>
          <w:sz w:val="28"/>
          <w:szCs w:val="28"/>
        </w:rPr>
        <w:t xml:space="preserve">20 февраля прошла очередная сессия Международного пресс-клуба, посвященная социальным аспектам Проекта Государственной программы. В мероприятии принял участие первый заместитель министра по развитию информационных технологий и коммуникаций </w:t>
      </w:r>
      <w:proofErr w:type="spellStart"/>
      <w:r w:rsidRPr="006B27E1">
        <w:rPr>
          <w:rFonts w:ascii="Times New Roman" w:hAnsi="Times New Roman" w:cs="Times New Roman"/>
          <w:b/>
          <w:sz w:val="28"/>
          <w:szCs w:val="28"/>
        </w:rPr>
        <w:t>Олимжон</w:t>
      </w:r>
      <w:proofErr w:type="spellEnd"/>
      <w:r w:rsidRPr="006B27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27E1">
        <w:rPr>
          <w:rFonts w:ascii="Times New Roman" w:hAnsi="Times New Roman" w:cs="Times New Roman"/>
          <w:b/>
          <w:sz w:val="28"/>
          <w:szCs w:val="28"/>
        </w:rPr>
        <w:t>Умаров</w:t>
      </w:r>
      <w:proofErr w:type="spellEnd"/>
      <w:r w:rsidRPr="006B27E1">
        <w:rPr>
          <w:rFonts w:ascii="Times New Roman" w:hAnsi="Times New Roman" w:cs="Times New Roman"/>
          <w:b/>
          <w:sz w:val="28"/>
          <w:szCs w:val="28"/>
        </w:rPr>
        <w:t>.</w:t>
      </w:r>
    </w:p>
    <w:p w:rsidR="006B27E1" w:rsidRPr="006B27E1" w:rsidRDefault="006B27E1" w:rsidP="006B27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7E1">
        <w:rPr>
          <w:rFonts w:ascii="Times New Roman" w:hAnsi="Times New Roman" w:cs="Times New Roman"/>
          <w:sz w:val="28"/>
          <w:szCs w:val="28"/>
        </w:rPr>
        <w:t xml:space="preserve">Сегодня перед министерством стоят важные и серьёзные задачи, озвученные Президентом </w:t>
      </w:r>
      <w:proofErr w:type="spellStart"/>
      <w:r w:rsidRPr="006B27E1">
        <w:rPr>
          <w:rFonts w:ascii="Times New Roman" w:hAnsi="Times New Roman" w:cs="Times New Roman"/>
          <w:sz w:val="28"/>
          <w:szCs w:val="28"/>
        </w:rPr>
        <w:t>Шавкатом</w:t>
      </w:r>
      <w:proofErr w:type="spellEnd"/>
      <w:r w:rsidRPr="006B2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7E1">
        <w:rPr>
          <w:rFonts w:ascii="Times New Roman" w:hAnsi="Times New Roman" w:cs="Times New Roman"/>
          <w:sz w:val="28"/>
          <w:szCs w:val="28"/>
        </w:rPr>
        <w:t>Мирзиёевым</w:t>
      </w:r>
      <w:proofErr w:type="spellEnd"/>
      <w:r w:rsidRPr="006B27E1">
        <w:rPr>
          <w:rFonts w:ascii="Times New Roman" w:hAnsi="Times New Roman" w:cs="Times New Roman"/>
          <w:sz w:val="28"/>
          <w:szCs w:val="28"/>
        </w:rPr>
        <w:t xml:space="preserve"> в своем Послании парламенту. Все они нашли отражение в Проекте Государственной программы в Год развития науки, просвещения и цифровой экономики в соответствии со Стратегией действий по пяти приоритетным направлениям развития Республики Узбекистан в 2017-2021 годах. Это развитие цифровой инфраструктуры, без которой невозможно развитие цифровой экономики.</w:t>
      </w:r>
    </w:p>
    <w:p w:rsidR="006B27E1" w:rsidRPr="006B27E1" w:rsidRDefault="006B27E1" w:rsidP="006B27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7E1">
        <w:rPr>
          <w:rFonts w:ascii="Times New Roman" w:hAnsi="Times New Roman" w:cs="Times New Roman"/>
          <w:sz w:val="28"/>
          <w:szCs w:val="28"/>
        </w:rPr>
        <w:t>Но реализация всех этих задач невозможна без наличия квалифицированных, обученных кадров в IT-сфере. В этой связи особое внимание уделяется широкому обучению IT-основам среди молодежи, созданию для них соответствующих условий для получения образования в сфере информационных технологий.</w:t>
      </w:r>
    </w:p>
    <w:p w:rsidR="006B27E1" w:rsidRPr="006B27E1" w:rsidRDefault="006B27E1" w:rsidP="006B27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7E1">
        <w:rPr>
          <w:rFonts w:ascii="Times New Roman" w:hAnsi="Times New Roman" w:cs="Times New Roman"/>
          <w:sz w:val="28"/>
          <w:szCs w:val="28"/>
        </w:rPr>
        <w:t>Принятая и реализуемая сегодня в сотрудничестве с Объединёнными Арабскими Эмиратами масштабная программа «</w:t>
      </w:r>
      <w:proofErr w:type="spellStart"/>
      <w:r w:rsidRPr="006B27E1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6B2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7E1">
        <w:rPr>
          <w:rFonts w:ascii="Times New Roman" w:hAnsi="Times New Roman" w:cs="Times New Roman"/>
          <w:sz w:val="28"/>
          <w:szCs w:val="28"/>
        </w:rPr>
        <w:t>million</w:t>
      </w:r>
      <w:proofErr w:type="spellEnd"/>
      <w:r w:rsidRPr="006B2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7E1">
        <w:rPr>
          <w:rFonts w:ascii="Times New Roman" w:hAnsi="Times New Roman" w:cs="Times New Roman"/>
          <w:sz w:val="28"/>
          <w:szCs w:val="28"/>
        </w:rPr>
        <w:t>coders</w:t>
      </w:r>
      <w:proofErr w:type="spellEnd"/>
      <w:r w:rsidRPr="006B27E1">
        <w:rPr>
          <w:rFonts w:ascii="Times New Roman" w:hAnsi="Times New Roman" w:cs="Times New Roman"/>
          <w:sz w:val="28"/>
          <w:szCs w:val="28"/>
        </w:rPr>
        <w:t>» (“Один миллион программистов”) позволит охватить дистанционным обучением программированию широкие слои населения, подготовить необходимые кадры в этой сфере.</w:t>
      </w:r>
    </w:p>
    <w:p w:rsidR="006B27E1" w:rsidRPr="006B27E1" w:rsidRDefault="006B27E1" w:rsidP="006B27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7E1">
        <w:rPr>
          <w:rFonts w:ascii="Times New Roman" w:hAnsi="Times New Roman" w:cs="Times New Roman"/>
          <w:sz w:val="28"/>
          <w:szCs w:val="28"/>
        </w:rPr>
        <w:t>В этой связи планируется увеличить в 10 раз скорость доступа к сети Интернет для нужд пользователей с использованием современных технологий путем увеличения пропускной способности сетей телекоммуникаций и предоставления для населения скорости подключения в среднем  от 10 до 100 Мбит/с, а для предприятий и организаций - от 100 до 1000 Мбит/с. Также планируется увеличить пропускную способность Международных центров пакетной коммутации в 2.5 раза, и реализовать проекты по расширению доступа к международным сетям с 1200 до 3 000 Гбит/с.</w:t>
      </w:r>
    </w:p>
    <w:p w:rsidR="006B27E1" w:rsidRPr="006B27E1" w:rsidRDefault="006B27E1" w:rsidP="006B27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7E1">
        <w:rPr>
          <w:rFonts w:ascii="Times New Roman" w:hAnsi="Times New Roman" w:cs="Times New Roman"/>
          <w:sz w:val="28"/>
          <w:szCs w:val="28"/>
        </w:rPr>
        <w:t xml:space="preserve">Также будет проведена работа по размещению на территории республики ресурсов таких компаний, как </w:t>
      </w:r>
      <w:proofErr w:type="spellStart"/>
      <w:r w:rsidRPr="006B27E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6B27E1">
        <w:rPr>
          <w:rFonts w:ascii="Times New Roman" w:hAnsi="Times New Roman" w:cs="Times New Roman"/>
          <w:sz w:val="28"/>
          <w:szCs w:val="28"/>
        </w:rPr>
        <w:t xml:space="preserve">, Яндекс и </w:t>
      </w:r>
      <w:proofErr w:type="spellStart"/>
      <w:r w:rsidRPr="006B27E1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6B27E1">
        <w:rPr>
          <w:rFonts w:ascii="Times New Roman" w:hAnsi="Times New Roman" w:cs="Times New Roman"/>
          <w:sz w:val="28"/>
          <w:szCs w:val="28"/>
        </w:rPr>
        <w:t xml:space="preserve">, которые составляют крупный зарубежный контент в сети Интернет. В сотрудничестве с крупнейшими мировыми компаниями, представляющими интернет-сервисы, </w:t>
      </w:r>
      <w:proofErr w:type="gramStart"/>
      <w:r w:rsidRPr="006B27E1">
        <w:rPr>
          <w:rFonts w:ascii="Times New Roman" w:hAnsi="Times New Roman" w:cs="Times New Roman"/>
          <w:sz w:val="28"/>
          <w:szCs w:val="28"/>
        </w:rPr>
        <w:t>будет  произведена</w:t>
      </w:r>
      <w:proofErr w:type="gramEnd"/>
      <w:r w:rsidRPr="006B27E1">
        <w:rPr>
          <w:rFonts w:ascii="Times New Roman" w:hAnsi="Times New Roman" w:cs="Times New Roman"/>
          <w:sz w:val="28"/>
          <w:szCs w:val="28"/>
        </w:rPr>
        <w:t xml:space="preserve"> локализация серверного оборудования и многочисленных сервисов.</w:t>
      </w:r>
    </w:p>
    <w:p w:rsidR="006B27E1" w:rsidRPr="006B27E1" w:rsidRDefault="006B27E1" w:rsidP="006B2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A47" w:rsidRPr="006B27E1" w:rsidRDefault="006B27E1" w:rsidP="006B27E1">
      <w:pPr>
        <w:jc w:val="both"/>
        <w:rPr>
          <w:rFonts w:ascii="Times New Roman" w:hAnsi="Times New Roman" w:cs="Times New Roman"/>
          <w:sz w:val="28"/>
          <w:szCs w:val="28"/>
        </w:rPr>
      </w:pPr>
      <w:r w:rsidRPr="006B27E1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B27E1">
        <w:rPr>
          <w:rFonts w:ascii="Times New Roman" w:hAnsi="Times New Roman" w:cs="Times New Roman"/>
          <w:sz w:val="28"/>
          <w:szCs w:val="28"/>
        </w:rPr>
        <w:t xml:space="preserve">Это знаменательное событие для всего </w:t>
      </w:r>
      <w:proofErr w:type="spellStart"/>
      <w:r w:rsidRPr="006B27E1">
        <w:rPr>
          <w:rFonts w:ascii="Times New Roman" w:hAnsi="Times New Roman" w:cs="Times New Roman"/>
          <w:sz w:val="28"/>
          <w:szCs w:val="28"/>
        </w:rPr>
        <w:t>Узнета</w:t>
      </w:r>
      <w:proofErr w:type="spellEnd"/>
      <w:r w:rsidRPr="006B27E1">
        <w:rPr>
          <w:rFonts w:ascii="Times New Roman" w:hAnsi="Times New Roman" w:cs="Times New Roman"/>
          <w:sz w:val="28"/>
          <w:szCs w:val="28"/>
        </w:rPr>
        <w:t xml:space="preserve">.  Локализация сервисов </w:t>
      </w:r>
      <w:proofErr w:type="spellStart"/>
      <w:r w:rsidRPr="006B27E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6B27E1">
        <w:rPr>
          <w:rFonts w:ascii="Times New Roman" w:hAnsi="Times New Roman" w:cs="Times New Roman"/>
          <w:sz w:val="28"/>
          <w:szCs w:val="28"/>
        </w:rPr>
        <w:t xml:space="preserve"> и Яндекс на территории Республики Узбекистан способствует увеличению скорости загрузки интернет-пользователями аудио-, видео-, программного обеспечения, и других видов контента, предоставляемых от данных сервисо</w:t>
      </w:r>
      <w:bookmarkStart w:id="0" w:name="_GoBack"/>
      <w:bookmarkEnd w:id="0"/>
      <w:r w:rsidRPr="006B27E1">
        <w:rPr>
          <w:rFonts w:ascii="Times New Roman" w:hAnsi="Times New Roman" w:cs="Times New Roman"/>
          <w:sz w:val="28"/>
          <w:szCs w:val="28"/>
        </w:rPr>
        <w:t>в.</w:t>
      </w:r>
    </w:p>
    <w:sectPr w:rsidR="00093A47" w:rsidRPr="006B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23"/>
    <w:rsid w:val="001017B7"/>
    <w:rsid w:val="0017291E"/>
    <w:rsid w:val="006B27E1"/>
    <w:rsid w:val="00863418"/>
    <w:rsid w:val="009300DC"/>
    <w:rsid w:val="00FC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7E449-4AAC-41BB-A4D0-02CD8D89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2020-10-30T06:52:00Z</dcterms:created>
  <dcterms:modified xsi:type="dcterms:W3CDTF">2020-10-30T06:52:00Z</dcterms:modified>
</cp:coreProperties>
</file>